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BF" w:rsidRDefault="004E1BBF" w:rsidP="004E1BBF">
      <w:pPr>
        <w:ind w:firstLine="720"/>
      </w:pPr>
      <w:r w:rsidRPr="004E1BBF">
        <w:rPr>
          <w:noProof/>
          <w:lang w:eastAsia="lv-LV"/>
        </w:rPr>
        <w:drawing>
          <wp:inline distT="0" distB="0" distL="0" distR="0">
            <wp:extent cx="763488" cy="771525"/>
            <wp:effectExtent l="0" t="0" r="0" b="0"/>
            <wp:docPr id="4" name="Picture 4" descr="C:\Users\Admin\Documents\Partneriba\DRP_Lietvediba\dr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Partneriba\DRP_Lietvediba\dr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69" cy="77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562100" cy="1200150"/>
            <wp:effectExtent l="0" t="0" r="0" b="0"/>
            <wp:docPr id="3" name="Picture 3" descr="lv_id_logo_12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v_id_logo_1228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809750" cy="434046"/>
            <wp:effectExtent l="0" t="0" r="0" b="4445"/>
            <wp:docPr id="2" name="Picture 2" descr="elfla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fla_logo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63" cy="4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rPr>
          <w:noProof/>
          <w:lang w:eastAsia="lv-LV"/>
        </w:rPr>
        <w:drawing>
          <wp:inline distT="0" distB="0" distL="0" distR="0">
            <wp:extent cx="581025" cy="581025"/>
            <wp:effectExtent l="0" t="0" r="9525" b="9525"/>
            <wp:docPr id="1" name="Picture 1" descr="leader_logo_318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_logo_318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1C" w:rsidRPr="00624BD0" w:rsidRDefault="00E7469F" w:rsidP="000329DA">
      <w:pPr>
        <w:jc w:val="center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5862"/>
      </w:tblGrid>
      <w:tr w:rsidR="00464458" w:rsidRPr="00624BD0" w:rsidTr="00904392">
        <w:tc>
          <w:tcPr>
            <w:tcW w:w="3362" w:type="dxa"/>
          </w:tcPr>
          <w:p w:rsidR="00464458" w:rsidRPr="00624BD0" w:rsidRDefault="00464458" w:rsidP="00AB02C6">
            <w:pPr>
              <w:rPr>
                <w:rFonts w:cs="Times New Roman"/>
                <w:b/>
              </w:rPr>
            </w:pPr>
            <w:r w:rsidRPr="00624BD0">
              <w:rPr>
                <w:rFonts w:cs="Times New Roman"/>
                <w:b/>
              </w:rPr>
              <w:t xml:space="preserve">Rīcība </w:t>
            </w:r>
          </w:p>
        </w:tc>
        <w:tc>
          <w:tcPr>
            <w:tcW w:w="5862" w:type="dxa"/>
          </w:tcPr>
          <w:p w:rsidR="00464458" w:rsidRPr="00624BD0" w:rsidRDefault="00464458" w:rsidP="00AB02C6">
            <w:r w:rsidRPr="00624BD0">
              <w:t xml:space="preserve">Mērķis: </w:t>
            </w:r>
            <w:r w:rsidR="00624BD0" w:rsidRPr="00624BD0">
              <w:rPr>
                <w:color w:val="000000" w:themeColor="text1"/>
              </w:rPr>
              <w:t>Vietas potenciāla attīstība, kvalitatīvas dzīves vides nodrošināšana, dabas un kultūras resursu saglabāšana un ilgtspējīga izmantošana</w:t>
            </w:r>
          </w:p>
          <w:p w:rsidR="00464458" w:rsidRPr="00624BD0" w:rsidRDefault="00464458" w:rsidP="00464458">
            <w:r w:rsidRPr="00624BD0">
              <w:rPr>
                <w:rFonts w:cs="Times New Roman"/>
              </w:rPr>
              <w:t xml:space="preserve"> Rīcība </w:t>
            </w:r>
            <w:r w:rsidRPr="00624BD0">
              <w:t>2.1.</w:t>
            </w:r>
            <w:r w:rsidRPr="00624BD0">
              <w:rPr>
                <w:color w:val="000000" w:themeColor="text1"/>
              </w:rPr>
              <w:t xml:space="preserve"> </w:t>
            </w:r>
            <w:r w:rsidRPr="00624BD0">
              <w:rPr>
                <w:color w:val="222222"/>
                <w:shd w:val="clear" w:color="auto" w:fill="FFFFFF"/>
              </w:rPr>
              <w:t>Atbalsts iniciatīvām, kuras vērstas uz efektīvu un ilgtspējīgu dabas un kultūras resursu izmantošanu lauku sabiedrības dzīves standartu paaugstināšanai</w:t>
            </w:r>
            <w:r w:rsidRPr="00624BD0">
              <w:t>.</w:t>
            </w:r>
          </w:p>
          <w:p w:rsidR="00464458" w:rsidRPr="00624BD0" w:rsidRDefault="00464458" w:rsidP="00AB02C6">
            <w:pPr>
              <w:rPr>
                <w:rFonts w:cs="Times New Roman"/>
              </w:rPr>
            </w:pPr>
          </w:p>
        </w:tc>
      </w:tr>
      <w:tr w:rsidR="00464458" w:rsidRPr="00624BD0" w:rsidTr="00904392">
        <w:tc>
          <w:tcPr>
            <w:tcW w:w="3362" w:type="dxa"/>
          </w:tcPr>
          <w:p w:rsidR="00464458" w:rsidRPr="00624BD0" w:rsidRDefault="00267AB9" w:rsidP="00AB02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</w:t>
            </w:r>
            <w:r w:rsidR="00464458" w:rsidRPr="00624BD0">
              <w:rPr>
                <w:rFonts w:cs="Times New Roman"/>
                <w:b/>
              </w:rPr>
              <w:t xml:space="preserve">balsta apmērs  </w:t>
            </w:r>
          </w:p>
        </w:tc>
        <w:tc>
          <w:tcPr>
            <w:tcW w:w="5862" w:type="dxa"/>
          </w:tcPr>
          <w:p w:rsidR="00267AB9" w:rsidRPr="00624BD0" w:rsidRDefault="004E1BBF" w:rsidP="00AB02C6">
            <w:pPr>
              <w:rPr>
                <w:rFonts w:cs="Times New Roman"/>
              </w:rPr>
            </w:pPr>
            <w:r>
              <w:rPr>
                <w:rFonts w:cs="Times New Roman"/>
              </w:rPr>
              <w:t>50 000,00</w:t>
            </w:r>
            <w:r w:rsidR="00464458" w:rsidRPr="00624BD0">
              <w:rPr>
                <w:rFonts w:cs="Times New Roman"/>
              </w:rPr>
              <w:t xml:space="preserve"> EUR </w:t>
            </w:r>
          </w:p>
        </w:tc>
      </w:tr>
      <w:tr w:rsidR="00267AB9" w:rsidRPr="00624BD0" w:rsidTr="00904392">
        <w:tc>
          <w:tcPr>
            <w:tcW w:w="3362" w:type="dxa"/>
          </w:tcPr>
          <w:p w:rsidR="00267AB9" w:rsidRPr="00624BD0" w:rsidRDefault="00267AB9" w:rsidP="00AB02C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Atbalsta intensitāte</w:t>
            </w:r>
          </w:p>
        </w:tc>
        <w:tc>
          <w:tcPr>
            <w:tcW w:w="5862" w:type="dxa"/>
          </w:tcPr>
          <w:p w:rsidR="00267AB9" w:rsidRDefault="00267AB9" w:rsidP="00AB02C6">
            <w:pPr>
              <w:rPr>
                <w:rFonts w:cs="Times New Roman"/>
              </w:rPr>
            </w:pPr>
            <w:r>
              <w:rPr>
                <w:rFonts w:cs="Times New Roman"/>
              </w:rPr>
              <w:t>90 %</w:t>
            </w:r>
          </w:p>
        </w:tc>
      </w:tr>
      <w:tr w:rsidR="00464458" w:rsidRPr="00624BD0" w:rsidTr="00904392">
        <w:tc>
          <w:tcPr>
            <w:tcW w:w="3362" w:type="dxa"/>
          </w:tcPr>
          <w:p w:rsidR="00464458" w:rsidRPr="00624BD0" w:rsidRDefault="00464458" w:rsidP="00AB02C6">
            <w:pPr>
              <w:rPr>
                <w:rFonts w:cs="Times New Roman"/>
                <w:b/>
              </w:rPr>
            </w:pPr>
            <w:r w:rsidRPr="00624BD0">
              <w:rPr>
                <w:rFonts w:cs="Times New Roman"/>
                <w:b/>
              </w:rPr>
              <w:t xml:space="preserve">Atbilstošā MK Noteikumu Nr.590 5.punktā minētā darbība </w:t>
            </w:r>
          </w:p>
        </w:tc>
        <w:tc>
          <w:tcPr>
            <w:tcW w:w="5862" w:type="dxa"/>
          </w:tcPr>
          <w:p w:rsidR="00624BD0" w:rsidRPr="00624BD0" w:rsidRDefault="00624BD0" w:rsidP="00624BD0">
            <w:pPr>
              <w:shd w:val="clear" w:color="auto" w:fill="FFFFFF"/>
              <w:spacing w:line="293" w:lineRule="atLeast"/>
              <w:jc w:val="both"/>
              <w:rPr>
                <w:rFonts w:eastAsia="Times New Roman" w:cs="Arial"/>
                <w:lang w:eastAsia="en-GB"/>
              </w:rPr>
            </w:pPr>
            <w:r w:rsidRPr="00624BD0">
              <w:rPr>
                <w:rFonts w:eastAsia="Times New Roman" w:cs="Arial"/>
                <w:lang w:eastAsia="en-GB"/>
              </w:rPr>
              <w:t>5.2.1. vietējās teritorijas, tostarp dabas un kultūras objektu, sakārtošanai, lai uzlabotu pakalpojumu pieejamību, kvalitāti un sasniedzamību;</w:t>
            </w:r>
          </w:p>
          <w:p w:rsidR="00624BD0" w:rsidRPr="00624BD0" w:rsidRDefault="00624BD0" w:rsidP="00624BD0">
            <w:pPr>
              <w:shd w:val="clear" w:color="auto" w:fill="FFFFFF"/>
              <w:spacing w:line="293" w:lineRule="atLeast"/>
              <w:jc w:val="both"/>
              <w:rPr>
                <w:rFonts w:eastAsia="Times New Roman" w:cs="Arial"/>
                <w:lang w:eastAsia="en-GB"/>
              </w:rPr>
            </w:pPr>
            <w:r w:rsidRPr="00624BD0">
              <w:rPr>
                <w:rFonts w:eastAsia="Times New Roman" w:cs="Arial"/>
                <w:lang w:eastAsia="en-GB"/>
              </w:rPr>
              <w:t>5.2.2. sabiedrisko aktivitāšu (tostarp apmācību un interešu klubu, sociālās aprūpes vietu, kultūras, vides aizsardzības, sporta un citu brīvā laika pavadīšanas veidu) dažādošanai.</w:t>
            </w:r>
          </w:p>
          <w:p w:rsidR="00464458" w:rsidRPr="00624BD0" w:rsidRDefault="00464458" w:rsidP="00AB02C6">
            <w:pPr>
              <w:rPr>
                <w:rFonts w:cs="Times New Roman"/>
              </w:rPr>
            </w:pPr>
          </w:p>
        </w:tc>
      </w:tr>
      <w:tr w:rsidR="00464458" w:rsidRPr="00624BD0" w:rsidTr="00904392">
        <w:trPr>
          <w:trHeight w:val="398"/>
        </w:trPr>
        <w:tc>
          <w:tcPr>
            <w:tcW w:w="3362" w:type="dxa"/>
          </w:tcPr>
          <w:p w:rsidR="00464458" w:rsidRPr="00624BD0" w:rsidRDefault="00464458" w:rsidP="00AB02C6">
            <w:pPr>
              <w:rPr>
                <w:rFonts w:cs="Times New Roman"/>
                <w:b/>
              </w:rPr>
            </w:pPr>
            <w:r w:rsidRPr="00624BD0">
              <w:rPr>
                <w:rFonts w:cs="Times New Roman"/>
                <w:b/>
              </w:rPr>
              <w:t xml:space="preserve">Rīcības apraksts </w:t>
            </w:r>
          </w:p>
        </w:tc>
        <w:tc>
          <w:tcPr>
            <w:tcW w:w="5862" w:type="dxa"/>
          </w:tcPr>
          <w:p w:rsidR="00624BD0" w:rsidRPr="00624BD0" w:rsidRDefault="00624BD0" w:rsidP="00624BD0">
            <w:r w:rsidRPr="00624BD0">
              <w:t xml:space="preserve">Sabiedrības iesaistīšanas dzīves vides/ vietas potenciāla uzlabošanai atbalstāmas darbības: 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trenažieru, sporta inventāra iegāde un uzstādīšana, kā arī telpu vai teritorijas, kur uzstādīts aprīkojums labiekārtošana, rekonstrukcija;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brīvā laika pavadīšanas aktivitātei nepieciešamā inventāra iegāde un uzstādīšana, kā arī telpu vai teritorijas, kur atrodas inventārs, labiekārtošana, rekonstrukcija;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rotaļu un spēļu laukumu izveide vai uzlabošana (t.sk. teritorijas labiekārtošana), sevišķi teritorijās, kurās netika iesniegti projekti iepriekšējā plānošanas periodā;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 xml:space="preserve">pamatlīdzekļi, telpu rekonstrukcija (t.sk. teritorijas labiekārtošana) interešu klubiņu izveidei vai to darbības dažādošanai; 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pamatlīdzekļi, telpu rekonstrukcija (t.sk. teritorijas labiekārtošana) organizācijām, kas nodrošina sabiedriskās brīvā laika pavadīšanas aktivitātes, to darbības dažādošanai;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tautas tērpu, mūzikas instrumentu, aprīkojuma un citu pamatlīdzekļu iegāde sabiedrisko kultūras pasākumu dažādošanai,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sabiedrisko kultūras aktivitāšu norises vietu celtniecība, rekonstrukcija vai labiekārtošana;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dabas un kultūras objektu un tai piegulošo teritoriju labiekārtošana;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 xml:space="preserve">pamatlīdzekļi, telpu rekonstrukcija (t.sk. teritorijas labiekārtošana) organizācijām, kas nodrošina kultūras </w:t>
            </w:r>
            <w:r w:rsidRPr="00624BD0">
              <w:rPr>
                <w:color w:val="000000"/>
                <w:lang w:eastAsia="lv-LV"/>
              </w:rPr>
              <w:lastRenderedPageBreak/>
              <w:t>un vides aizsardzības aktivitātes, to darbības dažādošanai;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atpūtas vietu izveide un labiekārtošana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 xml:space="preserve">dabas un kultūras objektu, kas veicina tūrisma attīstību izveide un labiekārtošana </w:t>
            </w:r>
          </w:p>
          <w:p w:rsidR="00624BD0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 xml:space="preserve">Medību saimniecības attīstīšana, kā arī ar medībām saistīto objektu un infrastruktūras izveidošana, aprīkojuma iegāde; </w:t>
            </w:r>
          </w:p>
          <w:p w:rsidR="00464458" w:rsidRPr="00624BD0" w:rsidRDefault="00624BD0" w:rsidP="00624BD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color w:val="000000"/>
                <w:lang w:eastAsia="lv-LV"/>
              </w:rPr>
            </w:pPr>
            <w:r w:rsidRPr="00624BD0">
              <w:rPr>
                <w:color w:val="000000"/>
                <w:lang w:eastAsia="lv-LV"/>
              </w:rPr>
              <w:t>citi risinājumi, kas atbilst rīcības mērķim un saistošajiem normatīvajiem aktiem.</w:t>
            </w:r>
          </w:p>
        </w:tc>
      </w:tr>
    </w:tbl>
    <w:p w:rsidR="00B4582C" w:rsidRPr="00B4582C" w:rsidRDefault="00B4582C" w:rsidP="00FB24A4">
      <w:pPr>
        <w:pStyle w:val="NormalWeb"/>
        <w:jc w:val="both"/>
      </w:pPr>
      <w:bookmarkStart w:id="0" w:name="_GoBack"/>
      <w:bookmarkEnd w:id="0"/>
    </w:p>
    <w:sectPr w:rsidR="00B4582C" w:rsidRPr="00B4582C" w:rsidSect="004E1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9F" w:rsidRDefault="00E7469F" w:rsidP="00C12FB3">
      <w:pPr>
        <w:spacing w:after="0" w:line="240" w:lineRule="auto"/>
      </w:pPr>
      <w:r>
        <w:separator/>
      </w:r>
    </w:p>
  </w:endnote>
  <w:endnote w:type="continuationSeparator" w:id="0">
    <w:p w:rsidR="00E7469F" w:rsidRDefault="00E7469F" w:rsidP="00C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9F" w:rsidRDefault="00E7469F" w:rsidP="00C12FB3">
      <w:pPr>
        <w:spacing w:after="0" w:line="240" w:lineRule="auto"/>
      </w:pPr>
      <w:r>
        <w:separator/>
      </w:r>
    </w:p>
  </w:footnote>
  <w:footnote w:type="continuationSeparator" w:id="0">
    <w:p w:rsidR="00E7469F" w:rsidRDefault="00E7469F" w:rsidP="00C1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EE5"/>
    <w:multiLevelType w:val="multilevel"/>
    <w:tmpl w:val="F6DE43BE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color w:val="000000" w:themeColor="text1"/>
      </w:rPr>
    </w:lvl>
  </w:abstractNum>
  <w:abstractNum w:abstractNumId="1" w15:restartNumberingAfterBreak="0">
    <w:nsid w:val="0315703C"/>
    <w:multiLevelType w:val="hybridMultilevel"/>
    <w:tmpl w:val="14EE4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40D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8BD1AB6"/>
    <w:multiLevelType w:val="multilevel"/>
    <w:tmpl w:val="B8449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055D3B"/>
    <w:multiLevelType w:val="hybridMultilevel"/>
    <w:tmpl w:val="0E32CEF8"/>
    <w:lvl w:ilvl="0" w:tplc="5A84E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5D6E"/>
    <w:multiLevelType w:val="multilevel"/>
    <w:tmpl w:val="A6BC1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BD9777A"/>
    <w:multiLevelType w:val="hybridMultilevel"/>
    <w:tmpl w:val="B770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52"/>
    <w:rsid w:val="000329DA"/>
    <w:rsid w:val="00060E52"/>
    <w:rsid w:val="000E2859"/>
    <w:rsid w:val="00112C59"/>
    <w:rsid w:val="00124EDF"/>
    <w:rsid w:val="00247125"/>
    <w:rsid w:val="00267AB9"/>
    <w:rsid w:val="002B707A"/>
    <w:rsid w:val="002E14C6"/>
    <w:rsid w:val="003A760F"/>
    <w:rsid w:val="00437786"/>
    <w:rsid w:val="00443C32"/>
    <w:rsid w:val="00464458"/>
    <w:rsid w:val="004E1BBF"/>
    <w:rsid w:val="005A5853"/>
    <w:rsid w:val="005D0DA2"/>
    <w:rsid w:val="00624BD0"/>
    <w:rsid w:val="006C0CE2"/>
    <w:rsid w:val="007216F3"/>
    <w:rsid w:val="00733BEA"/>
    <w:rsid w:val="0076681F"/>
    <w:rsid w:val="00803F15"/>
    <w:rsid w:val="00904392"/>
    <w:rsid w:val="00934AFD"/>
    <w:rsid w:val="00961EE5"/>
    <w:rsid w:val="00A0129C"/>
    <w:rsid w:val="00AD1F80"/>
    <w:rsid w:val="00AD70A0"/>
    <w:rsid w:val="00B4582C"/>
    <w:rsid w:val="00C12FB3"/>
    <w:rsid w:val="00C47AE1"/>
    <w:rsid w:val="00D7541B"/>
    <w:rsid w:val="00DF2AF2"/>
    <w:rsid w:val="00E7469F"/>
    <w:rsid w:val="00E93812"/>
    <w:rsid w:val="00FB24A4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7CA8-AA8E-4461-90A2-8EE8D6AF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"/>
    <w:basedOn w:val="Normal"/>
    <w:link w:val="ListParagraphChar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3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FB3"/>
    <w:rPr>
      <w:color w:val="0000FF" w:themeColor="hyperlink"/>
      <w:u w:val="single"/>
    </w:rPr>
  </w:style>
  <w:style w:type="character" w:customStyle="1" w:styleId="ListParagraphChar">
    <w:name w:val="List Paragraph Char"/>
    <w:aliases w:val="Strip Char,2 Char"/>
    <w:link w:val="ListParagraph"/>
    <w:uiPriority w:val="34"/>
    <w:rsid w:val="00C12FB3"/>
  </w:style>
  <w:style w:type="paragraph" w:styleId="FootnoteText">
    <w:name w:val="footnote text"/>
    <w:basedOn w:val="Normal"/>
    <w:link w:val="FootnoteTextChar"/>
    <w:uiPriority w:val="99"/>
    <w:semiHidden/>
    <w:unhideWhenUsed/>
    <w:rsid w:val="00C12F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2FB3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2FB3"/>
    <w:rPr>
      <w:vertAlign w:val="superscript"/>
    </w:rPr>
  </w:style>
  <w:style w:type="paragraph" w:customStyle="1" w:styleId="tv213">
    <w:name w:val="tv213"/>
    <w:basedOn w:val="Normal"/>
    <w:rsid w:val="0046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4458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E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4E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Inga</cp:lastModifiedBy>
  <cp:revision>3</cp:revision>
  <cp:lastPrinted>2016-02-08T11:59:00Z</cp:lastPrinted>
  <dcterms:created xsi:type="dcterms:W3CDTF">2017-08-03T12:12:00Z</dcterms:created>
  <dcterms:modified xsi:type="dcterms:W3CDTF">2017-08-03T12:12:00Z</dcterms:modified>
</cp:coreProperties>
</file>