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7D16" w14:textId="77777777" w:rsidR="009441F7" w:rsidRDefault="00C11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Pieredzes apmaiņas brauciens.</w:t>
      </w:r>
    </w:p>
    <w:p w14:paraId="56122358" w14:textId="77777777" w:rsidR="009441F7" w:rsidRDefault="00944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0E2D4E4" w14:textId="77777777" w:rsidR="009441F7" w:rsidRDefault="00C11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Programma</w:t>
      </w:r>
    </w:p>
    <w:p w14:paraId="690DF436" w14:textId="77777777" w:rsidR="009441F7" w:rsidRDefault="00944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a"/>
        <w:tblW w:w="10172" w:type="dxa"/>
        <w:tblLayout w:type="fixed"/>
        <w:tblLook w:val="0000" w:firstRow="0" w:lastRow="0" w:firstColumn="0" w:lastColumn="0" w:noHBand="0" w:noVBand="0"/>
      </w:tblPr>
      <w:tblGrid>
        <w:gridCol w:w="1524"/>
        <w:gridCol w:w="8"/>
        <w:gridCol w:w="1677"/>
        <w:gridCol w:w="8"/>
        <w:gridCol w:w="3970"/>
        <w:gridCol w:w="8"/>
        <w:gridCol w:w="2977"/>
      </w:tblGrid>
      <w:tr w:rsidR="009441F7" w14:paraId="07E43602" w14:textId="77777777" w:rsidTr="00C23459">
        <w:trPr>
          <w:trHeight w:val="454"/>
        </w:trPr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9D19" w14:textId="77777777" w:rsidR="009441F7" w:rsidRDefault="00C1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Laiks</w:t>
            </w:r>
          </w:p>
        </w:tc>
        <w:tc>
          <w:tcPr>
            <w:tcW w:w="1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ADFC" w14:textId="77777777" w:rsidR="009441F7" w:rsidRDefault="00C1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7795" w14:textId="77777777" w:rsidR="009441F7" w:rsidRDefault="00C1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Apskates objekts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BA08391" w14:textId="3A67277E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1F7" w14:paraId="3BE8F5F5" w14:textId="77777777" w:rsidTr="00C23459">
        <w:trPr>
          <w:trHeight w:val="454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7B76" w14:textId="58E6D092" w:rsidR="009441F7" w:rsidRDefault="00C1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 w:rsidR="00C2345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.00-1</w:t>
            </w:r>
            <w:r w:rsidR="00174DC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954" w14:textId="77777777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D29C7A" w14:textId="59A4E094" w:rsidR="009441F7" w:rsidRDefault="00C2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Biķernieki, </w:t>
            </w:r>
            <w:r w:rsidR="00174DC8">
              <w:rPr>
                <w:rFonts w:ascii="Arial" w:eastAsia="Arial" w:hAnsi="Arial" w:cs="Arial"/>
                <w:color w:val="000000"/>
                <w:sz w:val="22"/>
                <w:szCs w:val="22"/>
              </w:rPr>
              <w:t>Biķernieku pagasts</w:t>
            </w:r>
          </w:p>
        </w:tc>
        <w:tc>
          <w:tcPr>
            <w:tcW w:w="3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E0AB" w14:textId="77777777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BCCCC6" w14:textId="5F1AD5EA" w:rsidR="009441F7" w:rsidRDefault="00C2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SIA “Kazanova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moonshine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</w:t>
            </w:r>
          </w:p>
          <w:p w14:paraId="79278043" w14:textId="257EB199" w:rsidR="009441F7" w:rsidRDefault="00A74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Stipro alkoholisko dzērienu ražotne izmantojot senas receptes un stāsts par uzņēmīgu jaunieti</w:t>
            </w:r>
            <w:r w:rsidR="00174DC8">
              <w:rPr>
                <w:rFonts w:ascii="Arial" w:eastAsia="Arial" w:hAnsi="Arial" w:cs="Arial"/>
                <w:color w:val="000000"/>
                <w:sz w:val="22"/>
                <w:szCs w:val="22"/>
              </w:rPr>
              <w:t>, kas vada procesu</w:t>
            </w:r>
            <w:r w:rsidR="00C11534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08700BBC" w14:textId="4D7ED3E8" w:rsidR="00174DC8" w:rsidRDefault="0017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94565B" w14:textId="1A19AED1" w:rsidR="00174D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7" w:history="1">
              <w:r w:rsidR="00174DC8" w:rsidRPr="009D62CB">
                <w:rPr>
                  <w:rStyle w:val="Hipersaite"/>
                  <w:rFonts w:ascii="Arial" w:eastAsia="Arial" w:hAnsi="Arial" w:cs="Arial"/>
                  <w:sz w:val="22"/>
                  <w:szCs w:val="22"/>
                </w:rPr>
                <w:t>http://www.kazanova.lv/veikals/</w:t>
              </w:r>
            </w:hyperlink>
            <w:r w:rsidR="00174D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B7089B7" w14:textId="77777777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02998" w14:textId="6975B580" w:rsidR="009441F7" w:rsidRDefault="00A74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C0CEE2" wp14:editId="76CD96B4">
                  <wp:extent cx="1882775" cy="1255395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8664A" w14:textId="5855B7CF" w:rsidR="009441F7" w:rsidRDefault="009441F7" w:rsidP="00C2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1F7" w14:paraId="055B086E" w14:textId="77777777" w:rsidTr="00C23459">
        <w:trPr>
          <w:trHeight w:val="454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8002" w14:textId="57926021" w:rsidR="009441F7" w:rsidRDefault="00C1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 w:rsidR="00174DC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  <w:r w:rsidR="00174DC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0-</w:t>
            </w:r>
            <w:r w:rsidR="00174DC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BBEC" w14:textId="60227AE8" w:rsidR="009441F7" w:rsidRDefault="0017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Erlavas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Slutišķu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sādža, Naujenes pagasts</w:t>
            </w:r>
          </w:p>
        </w:tc>
        <w:tc>
          <w:tcPr>
            <w:tcW w:w="3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C490" w14:textId="77777777" w:rsidR="009441F7" w:rsidRDefault="009441F7" w:rsidP="0017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ED18FE" w14:textId="16F548BE" w:rsidR="00174DC8" w:rsidRPr="00F46B3F" w:rsidRDefault="00174DC8" w:rsidP="0017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F46B3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SIA “ECO – </w:t>
            </w:r>
            <w:proofErr w:type="spellStart"/>
            <w:r w:rsidRPr="00F46B3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Bends</w:t>
            </w:r>
            <w:proofErr w:type="spellEnd"/>
            <w:r w:rsidRPr="00F46B3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”</w:t>
            </w:r>
          </w:p>
          <w:p w14:paraId="2C57A08E" w14:textId="5D506E2C" w:rsidR="00174DC8" w:rsidRDefault="00174DC8" w:rsidP="0017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Ļoti veiksmīgs un atvērts tūrisma uzņēmums Daugavas lokos, kas ir</w:t>
            </w:r>
          </w:p>
          <w:p w14:paraId="5AF459D2" w14:textId="0D0B8178" w:rsidR="00174DC8" w:rsidRDefault="00174DC8" w:rsidP="00174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74DC8">
              <w:rPr>
                <w:rFonts w:ascii="Arial" w:eastAsia="Arial" w:hAnsi="Arial" w:cs="Arial"/>
                <w:color w:val="000000"/>
                <w:sz w:val="22"/>
                <w:szCs w:val="22"/>
              </w:rPr>
              <w:t>apkopoji</w:t>
            </w:r>
            <w:r w:rsidR="00F46B3F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Pr="00174D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visus pakalpojumus vienuviet (laivu, plostu, SUP dēļu, elektrisko velosipēdu noma, pirtis, kubli, naktsmītnes, ēdināšana, pārgājieni) izveidojot atpūtas bāzi-Kempingu Daugavas lokos. </w:t>
            </w:r>
          </w:p>
          <w:p w14:paraId="2AFFDF53" w14:textId="77777777" w:rsidR="00174DC8" w:rsidRPr="00174DC8" w:rsidRDefault="00174DC8" w:rsidP="00174DC8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>
              <w:rPr>
                <w:rFonts w:ascii="Arial" w:hAnsi="Arial" w:cs="Arial"/>
                <w:color w:val="202124"/>
              </w:rPr>
              <w:instrText xml:space="preserve"> HYPERLINK "</w:instrText>
            </w:r>
          </w:p>
          <w:p w14:paraId="35274786" w14:textId="77777777" w:rsidR="00174DC8" w:rsidRDefault="00174DC8" w:rsidP="00174DC8">
            <w:pPr>
              <w:shd w:val="clear" w:color="auto" w:fill="FFFFFF"/>
            </w:pPr>
            <w:r>
              <w:rPr>
                <w:rStyle w:val="HTMLcitts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 xml:space="preserve">https://daugavaslokos.lv </w:instrText>
            </w:r>
          </w:p>
          <w:p w14:paraId="3EEFA763" w14:textId="77777777" w:rsidR="00174DC8" w:rsidRPr="009D62CB" w:rsidRDefault="00174DC8" w:rsidP="00174DC8">
            <w:pPr>
              <w:shd w:val="clear" w:color="auto" w:fill="FFFFFF"/>
              <w:rPr>
                <w:rStyle w:val="Hipersaite"/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</w:rPr>
              <w:instrText xml:space="preserve">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14:paraId="0AF5544A" w14:textId="77777777" w:rsidR="00174DC8" w:rsidRPr="009D62CB" w:rsidRDefault="00174DC8" w:rsidP="00174DC8">
            <w:pPr>
              <w:shd w:val="clear" w:color="auto" w:fill="FFFFFF"/>
              <w:rPr>
                <w:rStyle w:val="Hipersaite"/>
              </w:rPr>
            </w:pPr>
            <w:r w:rsidRPr="009D62CB">
              <w:rPr>
                <w:rStyle w:val="Hipersaite"/>
                <w:rFonts w:ascii="Arial" w:hAnsi="Arial" w:cs="Arial"/>
                <w:sz w:val="21"/>
                <w:szCs w:val="21"/>
              </w:rPr>
              <w:t xml:space="preserve">https://daugavaslokos.lv </w:t>
            </w:r>
          </w:p>
          <w:p w14:paraId="562B663D" w14:textId="484599AC" w:rsidR="00174DC8" w:rsidRPr="00883359" w:rsidRDefault="00174DC8" w:rsidP="00883359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14:paraId="59FE2194" w14:textId="16B56738" w:rsidR="009441F7" w:rsidRDefault="00F4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AA3E29" wp14:editId="71CC46F1">
                  <wp:extent cx="1882775" cy="141224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1F7" w14:paraId="4C9FCA77" w14:textId="77777777" w:rsidTr="00C23459">
        <w:trPr>
          <w:trHeight w:val="454"/>
        </w:trPr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1963" w14:textId="060BE09F" w:rsidR="009441F7" w:rsidRDefault="00C1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 w:rsidR="00F46B3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.00-13.</w:t>
            </w:r>
            <w:r w:rsidR="00F46B3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B200" w14:textId="77777777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48264F8" w14:textId="5FB328D0" w:rsidR="009441F7" w:rsidRDefault="00F4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Slutišķu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sādža</w:t>
            </w:r>
          </w:p>
        </w:tc>
        <w:tc>
          <w:tcPr>
            <w:tcW w:w="3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054C" w14:textId="77777777" w:rsidR="00F46B3F" w:rsidRDefault="00F46B3F" w:rsidP="00F46B3F">
            <w:pPr>
              <w:pStyle w:val="Virsraksts1"/>
              <w:shd w:val="clear" w:color="auto" w:fill="FFFFFF"/>
              <w:spacing w:before="150" w:after="0" w:line="288" w:lineRule="atLeast"/>
              <w:rPr>
                <w:rFonts w:ascii="Roboto Condensed" w:hAnsi="Roboto Condensed"/>
                <w:caps/>
                <w:color w:val="029698"/>
                <w:sz w:val="27"/>
                <w:szCs w:val="27"/>
              </w:rPr>
            </w:pPr>
            <w:r>
              <w:rPr>
                <w:rFonts w:ascii="Roboto Condensed" w:hAnsi="Roboto Condensed"/>
                <w:caps/>
                <w:color w:val="029698"/>
                <w:sz w:val="27"/>
                <w:szCs w:val="27"/>
              </w:rPr>
              <w:t>SLUTIŠĶU SĀDŽA UN SLUTIŠĶU VECTICĪBNIEKU LAUKU SĒTA</w:t>
            </w:r>
          </w:p>
          <w:p w14:paraId="6BEA32B3" w14:textId="1ED9C662" w:rsidR="009441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F46B3F" w:rsidRPr="009D62CB">
                <w:rPr>
                  <w:rStyle w:val="Hipersaite"/>
                  <w:rFonts w:ascii="Arial" w:eastAsia="Arial" w:hAnsi="Arial" w:cs="Arial"/>
                  <w:sz w:val="22"/>
                  <w:szCs w:val="22"/>
                </w:rPr>
                <w:t>https://www.visitdaugavpils.lv/turisma-objekts/slutisku-sadza-un-slutisku-vecticibnieku-lauku-seta/</w:t>
              </w:r>
            </w:hyperlink>
          </w:p>
          <w:p w14:paraId="7572D632" w14:textId="71D74E77" w:rsidR="00F46B3F" w:rsidRDefault="00F4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E58C2" w14:textId="2523AFE2" w:rsidR="009441F7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8D9B511" wp14:editId="681918A7">
                  <wp:extent cx="1927860" cy="1285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28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3F" w14:paraId="6135031D" w14:textId="77777777" w:rsidTr="00C15C31">
        <w:trPr>
          <w:trHeight w:val="454"/>
        </w:trPr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15B7" w14:textId="605F6436" w:rsidR="00F46B3F" w:rsidRDefault="00F4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864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DC94" w14:textId="403A4018" w:rsidR="00F46B3F" w:rsidRDefault="00F4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Pusdienas</w:t>
            </w:r>
          </w:p>
        </w:tc>
      </w:tr>
      <w:tr w:rsidR="009441F7" w14:paraId="707F9EF2" w14:textId="77777777" w:rsidTr="00C23459">
        <w:trPr>
          <w:trHeight w:val="454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585C" w14:textId="77777777" w:rsidR="009441F7" w:rsidRDefault="00C1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14.45-15.30</w:t>
            </w:r>
          </w:p>
        </w:tc>
        <w:tc>
          <w:tcPr>
            <w:tcW w:w="1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9FAF" w14:textId="77777777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89C362" w14:textId="4CFF98A8" w:rsidR="009441F7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Dviete, Dvietes pagasts</w:t>
            </w:r>
            <w:r w:rsidR="00C11534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5307" w14:textId="77777777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9317DF" w14:textId="148E7E99" w:rsidR="009441F7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BDR “Dvietes vīnogas” </w:t>
            </w:r>
          </w:p>
          <w:p w14:paraId="5A07A83E" w14:textId="10F121F2" w:rsidR="009441F7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Aktīvas dāmas, kas no aizmirstības atjaunoja Dvietes muižu un izveidoja tur kopienu tikšanās vietu un ne tikai </w:t>
            </w:r>
          </w:p>
          <w:p w14:paraId="72CE3161" w14:textId="0BA6DDED" w:rsidR="009441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994BE0" w:rsidRPr="009D62CB">
                <w:rPr>
                  <w:rStyle w:val="Hipersaite"/>
                  <w:rFonts w:ascii="Arial" w:eastAsia="Arial" w:hAnsi="Arial" w:cs="Arial"/>
                  <w:sz w:val="22"/>
                  <w:szCs w:val="22"/>
                </w:rPr>
                <w:t>https://www.visitdaugavpils.lv/turisma-objekts/dvietes-muiza/</w:t>
              </w:r>
            </w:hyperlink>
            <w:r w:rsidR="00994BE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954CA" w14:textId="77777777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46C1A4" w14:textId="06DC526D" w:rsidR="009441F7" w:rsidRDefault="00994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9079F4" wp14:editId="0CE9F803">
                  <wp:extent cx="1882775" cy="1042670"/>
                  <wp:effectExtent l="0" t="0" r="3175" b="5080"/>
                  <wp:docPr id="5" name="Picture 5" descr="Dvietes muižas komplek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vietes muižas komplek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1F7" w14:paraId="69807C8B" w14:textId="77777777" w:rsidTr="00C23459">
        <w:trPr>
          <w:trHeight w:val="454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992E" w14:textId="2F709730" w:rsidR="009441F7" w:rsidRDefault="00C1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8" w:hanging="14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15.45-1</w:t>
            </w:r>
            <w:r w:rsidR="00C05E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  <w:r w:rsidR="00C05E9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6FE0" w14:textId="0F0BF37E" w:rsidR="009441F7" w:rsidRDefault="0094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805" w14:textId="2CBA2F33" w:rsidR="009441F7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Īstais Dvietes lauku saldējums </w:t>
            </w:r>
          </w:p>
          <w:p w14:paraId="13877FC3" w14:textId="77777777" w:rsidR="00C05E9E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Degustācija </w:t>
            </w:r>
          </w:p>
          <w:p w14:paraId="502597BF" w14:textId="77777777" w:rsidR="00994BE0" w:rsidRDefault="00994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76DBE3" w14:textId="72874434" w:rsidR="00994BE0" w:rsidRDefault="00994BE0" w:rsidP="00994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94BE0">
              <w:rPr>
                <w:rFonts w:ascii="Arial" w:eastAsia="Arial" w:hAnsi="Arial" w:cs="Arial"/>
                <w:color w:val="000000"/>
                <w:sz w:val="22"/>
                <w:szCs w:val="22"/>
              </w:rPr>
              <w:t>https://www.visitdaugavpils.lv/turisma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Pr="00994BE0">
              <w:rPr>
                <w:rFonts w:ascii="Arial" w:eastAsia="Arial" w:hAnsi="Arial" w:cs="Arial"/>
                <w:color w:val="000000"/>
                <w:sz w:val="22"/>
                <w:szCs w:val="22"/>
              </w:rPr>
              <w:t>objekts/dvietes-istais-lauku-saldejums/</w:t>
            </w:r>
          </w:p>
        </w:tc>
        <w:tc>
          <w:tcPr>
            <w:tcW w:w="2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14:paraId="04DE9180" w14:textId="71560CA7" w:rsidR="009441F7" w:rsidRDefault="00994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 w:hanging="21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5C6A33" wp14:editId="302AB45C">
                  <wp:extent cx="1882775" cy="1042670"/>
                  <wp:effectExtent l="0" t="0" r="3175" b="5080"/>
                  <wp:docPr id="6" name="Picture 6" descr="Dvietes īstais lauku saldē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vietes īstais lauku saldēju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1F7" w14:paraId="46B766D1" w14:textId="77777777" w:rsidTr="00883359">
        <w:trPr>
          <w:trHeight w:val="454"/>
        </w:trPr>
        <w:tc>
          <w:tcPr>
            <w:tcW w:w="152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BE4F" w14:textId="2D855591" w:rsidR="009441F7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16:45 – 18:00</w:t>
            </w:r>
          </w:p>
        </w:tc>
        <w:tc>
          <w:tcPr>
            <w:tcW w:w="168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A010" w14:textId="7305342B" w:rsidR="009441F7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Bebrene</w:t>
            </w:r>
            <w:r w:rsidR="0088335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Bebrenes pagasts </w:t>
            </w:r>
          </w:p>
        </w:tc>
        <w:tc>
          <w:tcPr>
            <w:tcW w:w="3978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C150" w14:textId="77777777" w:rsidR="009441F7" w:rsidRDefault="00C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D212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D2129"/>
                <w:sz w:val="22"/>
                <w:szCs w:val="22"/>
              </w:rPr>
              <w:t xml:space="preserve">“Viedais Ciems” Bebrene </w:t>
            </w:r>
          </w:p>
          <w:p w14:paraId="3A1C449B" w14:textId="18F2A8BF" w:rsidR="00994BE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D2129"/>
                <w:sz w:val="22"/>
                <w:szCs w:val="22"/>
              </w:rPr>
            </w:pPr>
            <w:hyperlink r:id="rId15" w:history="1">
              <w:r w:rsidR="00994BE0" w:rsidRPr="009D62CB">
                <w:rPr>
                  <w:rStyle w:val="Hipersaite"/>
                  <w:rFonts w:ascii="Arial" w:eastAsia="Arial" w:hAnsi="Arial" w:cs="Arial"/>
                  <w:sz w:val="22"/>
                  <w:szCs w:val="22"/>
                </w:rPr>
                <w:t>http://www.manabebrene.lv/lv/</w:t>
              </w:r>
            </w:hyperlink>
            <w:r w:rsidR="00994BE0">
              <w:rPr>
                <w:rFonts w:ascii="Arial" w:eastAsia="Arial" w:hAnsi="Arial" w:cs="Arial"/>
                <w:color w:val="1D2129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14:paraId="09C0DBA8" w14:textId="198ECF5A" w:rsidR="009441F7" w:rsidRDefault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D2129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BE45FA" wp14:editId="711DA6A4">
                  <wp:extent cx="1882775" cy="1224915"/>
                  <wp:effectExtent l="0" t="0" r="3175" b="0"/>
                  <wp:docPr id="7" name="Picture 7" descr="Augstās modes adītājas • IR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gstās modes adītājas • IR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359" w14:paraId="6FBD2F5F" w14:textId="77777777" w:rsidTr="00883359">
        <w:trPr>
          <w:trHeight w:val="454"/>
        </w:trPr>
        <w:tc>
          <w:tcPr>
            <w:tcW w:w="152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21B" w14:textId="77777777" w:rsidR="00883359" w:rsidRDefault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753D" w14:textId="77777777" w:rsidR="00883359" w:rsidRDefault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7E2E" w14:textId="77777777" w:rsidR="00883359" w:rsidRDefault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D2129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14:paraId="02436D1A" w14:textId="77777777" w:rsidR="00883359" w:rsidRDefault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</w:rPr>
            </w:pPr>
          </w:p>
        </w:tc>
      </w:tr>
      <w:tr w:rsidR="00883359" w14:paraId="4005A8C4" w14:textId="77777777" w:rsidTr="00C23459">
        <w:trPr>
          <w:trHeight w:val="454"/>
        </w:trPr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D7DC" w14:textId="77777777" w:rsidR="00883359" w:rsidRDefault="00883359" w:rsidP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1479" w14:textId="77777777" w:rsidR="00883359" w:rsidRDefault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420B" w14:textId="77777777" w:rsidR="00883359" w:rsidRDefault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D2129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782E7" w14:textId="77777777" w:rsidR="00883359" w:rsidRDefault="00883359" w:rsidP="008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</w:tr>
    </w:tbl>
    <w:p w14:paraId="136F3F26" w14:textId="77777777" w:rsidR="009441F7" w:rsidRDefault="00944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D65279" w14:textId="77777777" w:rsidR="009441F7" w:rsidRDefault="00944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26B23E" w14:textId="77777777" w:rsidR="009441F7" w:rsidRDefault="00944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441F7">
      <w:pgSz w:w="11906" w:h="16838"/>
      <w:pgMar w:top="0" w:right="567" w:bottom="283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AE01" w14:textId="77777777" w:rsidR="0010341D" w:rsidRDefault="0010341D">
      <w:r>
        <w:separator/>
      </w:r>
    </w:p>
  </w:endnote>
  <w:endnote w:type="continuationSeparator" w:id="0">
    <w:p w14:paraId="5D51E265" w14:textId="77777777" w:rsidR="0010341D" w:rsidRDefault="001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9C9B" w14:textId="77777777" w:rsidR="0010341D" w:rsidRDefault="0010341D">
      <w:r>
        <w:separator/>
      </w:r>
    </w:p>
  </w:footnote>
  <w:footnote w:type="continuationSeparator" w:id="0">
    <w:p w14:paraId="28846E03" w14:textId="77777777" w:rsidR="0010341D" w:rsidRDefault="0010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7"/>
    <w:rsid w:val="00046A46"/>
    <w:rsid w:val="0010341D"/>
    <w:rsid w:val="00174DC8"/>
    <w:rsid w:val="00357BD0"/>
    <w:rsid w:val="00883359"/>
    <w:rsid w:val="009441F7"/>
    <w:rsid w:val="00994BE0"/>
    <w:rsid w:val="00A7484A"/>
    <w:rsid w:val="00BF1DF8"/>
    <w:rsid w:val="00C05E9E"/>
    <w:rsid w:val="00C11534"/>
    <w:rsid w:val="00C23459"/>
    <w:rsid w:val="00F46B3F"/>
    <w:rsid w:val="00F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8D69"/>
  <w15:docId w15:val="{42996EFB-57A8-40C2-87B0-65E20D10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1">
    <w:name w:val="Parasts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Virsraksts11">
    <w:name w:val="Virsraksts 11"/>
    <w:basedOn w:val="Parasts1"/>
    <w:next w:val="Parasts1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Virsraksts21">
    <w:name w:val="Virsraksts 21"/>
    <w:basedOn w:val="Parasts1"/>
    <w:next w:val="Parasts1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customStyle="1" w:styleId="Virsraksts31">
    <w:name w:val="Virsraksts 31"/>
    <w:basedOn w:val="Parasts1"/>
    <w:next w:val="Parasts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customStyle="1" w:styleId="Noklusjumarindkopasfonts1">
    <w:name w:val="Noklusējuma rindkopas fonts1"/>
    <w:rPr>
      <w:w w:val="100"/>
      <w:position w:val="-1"/>
      <w:effect w:val="none"/>
      <w:vertAlign w:val="baseline"/>
      <w:cs w:val="0"/>
      <w:em w:val="none"/>
    </w:rPr>
  </w:style>
  <w:style w:type="table" w:customStyle="1" w:styleId="Parastatabula1">
    <w:name w:val="Parasta tabul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araksta1">
    <w:name w:val="Bez saraksta1"/>
    <w:qFormat/>
  </w:style>
  <w:style w:type="character" w:customStyle="1" w:styleId="Hipersaite1">
    <w:name w:val="Hipersait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alvene1">
    <w:name w:val="Galvene1"/>
    <w:basedOn w:val="Parasts1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Kjene1">
    <w:name w:val="Kājene1"/>
    <w:basedOn w:val="Parasts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C23459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3459"/>
  </w:style>
  <w:style w:type="paragraph" w:styleId="Kjene">
    <w:name w:val="footer"/>
    <w:basedOn w:val="Parasts"/>
    <w:link w:val="KjeneRakstz"/>
    <w:uiPriority w:val="99"/>
    <w:unhideWhenUsed/>
    <w:rsid w:val="00C23459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23459"/>
  </w:style>
  <w:style w:type="character" w:styleId="Hipersaite">
    <w:name w:val="Hyperlink"/>
    <w:basedOn w:val="Noklusjumarindkopasfonts"/>
    <w:uiPriority w:val="99"/>
    <w:unhideWhenUsed/>
    <w:rsid w:val="00174DC8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4DC8"/>
    <w:rPr>
      <w:color w:val="605E5C"/>
      <w:shd w:val="clear" w:color="auto" w:fill="E1DFDD"/>
    </w:rPr>
  </w:style>
  <w:style w:type="character" w:styleId="HTMLcitts">
    <w:name w:val="HTML Cite"/>
    <w:basedOn w:val="Noklusjumarindkopasfonts"/>
    <w:uiPriority w:val="99"/>
    <w:semiHidden/>
    <w:unhideWhenUsed/>
    <w:rsid w:val="00174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zanova.lv/veikals/" TargetMode="External"/><Relationship Id="rId12" Type="http://schemas.openxmlformats.org/officeDocument/2006/relationships/hyperlink" Target="https://www.visitdaugavpils.lv/turisma-objekts/dvietes-muiz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manabebrene.lv/lv/" TargetMode="External"/><Relationship Id="rId10" Type="http://schemas.openxmlformats.org/officeDocument/2006/relationships/hyperlink" Target="https://www.visitdaugavpils.lv/turisma-objekts/slutisku-sadza-un-slutisku-vecticibnieku-lauku-se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DGABSADH6pUGxmDmHnfmZ5mEA==">AMUW2mXfLyFmvUxiUBonMavQ0Ud3KjSLy45E5LXeRfjolBFWrz2GpbIPbiaEfrSJEFZa/lXyF1sbFzq0B1WhIDDyJ8IhpcVNcgt7BIXX2pXhze9/EgrEHc4=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Žanna Matisone</cp:lastModifiedBy>
  <cp:revision>2</cp:revision>
  <dcterms:created xsi:type="dcterms:W3CDTF">2022-09-02T11:23:00Z</dcterms:created>
  <dcterms:modified xsi:type="dcterms:W3CDTF">2022-09-02T11:23:00Z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